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CA86F1">
      <w:pPr>
        <w:rPr>
          <w:rFonts w:ascii="Sylfaen" w:hAnsi="Sylfaen"/>
          <w:lang w:val="en-US"/>
        </w:rPr>
      </w:pPr>
      <w:r>
        <w:rPr>
          <w:rFonts w:ascii="Sylfaen" w:hAnsi="Sylfaen"/>
          <w:lang w:val="en-US"/>
        </w:rPr>
        <w:t>Տասնորդական կոտորակների հանումը</w:t>
      </w:r>
    </w:p>
    <w:p w14:paraId="1A1BB4D4">
      <w:pPr>
        <w:rPr>
          <w:rFonts w:ascii="Sylfaen" w:hAnsi="Sylfaen" w:cs="Sylfaen"/>
          <w:lang w:val="en-US"/>
        </w:rPr>
      </w:pPr>
      <w:r>
        <w:rPr>
          <w:lang w:val="en-US"/>
        </w:rPr>
        <w:t xml:space="preserve">1) </w:t>
      </w:r>
      <w:r>
        <w:rPr>
          <w:rFonts w:ascii="Sylfaen" w:hAnsi="Sylfaen" w:cs="Sylfaen"/>
        </w:rPr>
        <w:t>Հանելին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գրվում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է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նվազելիի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տակ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այնպես</w:t>
      </w:r>
      <w:r>
        <w:rPr>
          <w:lang w:val="en-US"/>
        </w:rPr>
        <w:t xml:space="preserve">, </w:t>
      </w:r>
      <w:r>
        <w:rPr>
          <w:rFonts w:ascii="Sylfaen" w:hAnsi="Sylfaen" w:cs="Sylfaen"/>
        </w:rPr>
        <w:t>որ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հանելիի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ստորակետը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և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թվանշանները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լինեն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նվազելիի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ստորակետի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և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համապատասխան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կարգերում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գրված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թվանշանների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տակ։</w:t>
      </w:r>
    </w:p>
    <w:p w14:paraId="482ED92E">
      <w:pPr>
        <w:rPr>
          <w:rFonts w:ascii="Sylfaen" w:hAnsi="Sylfaen" w:cs="Sylfaen"/>
          <w:lang w:val="en-US"/>
        </w:rPr>
      </w:pPr>
      <w:r>
        <w:rPr>
          <w:rFonts w:ascii="Sylfaen" w:hAnsi="Sylfaen" w:cs="Sylfaen"/>
          <w:lang w:eastAsia="ru-RU"/>
        </w:rPr>
        <w:drawing>
          <wp:inline distT="0" distB="0" distL="0" distR="0">
            <wp:extent cx="781050" cy="4095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105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1C7384">
      <w:pPr>
        <w:rPr>
          <w:lang w:val="en-US"/>
        </w:rPr>
      </w:pPr>
      <w:r>
        <w:rPr>
          <w:lang w:val="en-US"/>
        </w:rPr>
        <w:t xml:space="preserve"> 2) </w:t>
      </w:r>
      <w:r>
        <w:rPr>
          <w:rFonts w:ascii="Sylfaen" w:hAnsi="Sylfaen" w:cs="Sylfaen"/>
        </w:rPr>
        <w:t>Կոտորակների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միջև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դրվում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է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հանման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նշանը</w:t>
      </w:r>
      <w:r>
        <w:rPr>
          <w:lang w:val="en-US"/>
        </w:rPr>
        <w:t xml:space="preserve">, </w:t>
      </w:r>
      <w:r>
        <w:rPr>
          <w:rFonts w:ascii="Sylfaen" w:hAnsi="Sylfaen" w:cs="Sylfaen"/>
        </w:rPr>
        <w:t>և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ներքևում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գիծ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է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տարվում։</w:t>
      </w:r>
      <w:r>
        <w:rPr>
          <w:lang w:val="en-US"/>
        </w:rPr>
        <w:t xml:space="preserve"> </w:t>
      </w:r>
      <w:r>
        <w:rPr>
          <w:lang w:val="en-US"/>
        </w:rPr>
        <w:br w:type="textWrapping"/>
      </w:r>
      <w:r>
        <w:rPr>
          <w:lang w:eastAsia="ru-RU"/>
        </w:rPr>
        <w:drawing>
          <wp:inline distT="0" distB="0" distL="0" distR="0">
            <wp:extent cx="809625" cy="5334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65BDAD">
      <w:pPr>
        <w:rPr>
          <w:rFonts w:ascii="Sylfaen" w:hAnsi="Sylfaen" w:cs="Sylfaen"/>
          <w:lang w:val="en-US"/>
        </w:rPr>
      </w:pPr>
      <w:r>
        <w:rPr>
          <w:lang w:val="en-US"/>
        </w:rPr>
        <w:t xml:space="preserve">3) </w:t>
      </w:r>
      <w:r>
        <w:rPr>
          <w:rFonts w:ascii="Sylfaen" w:hAnsi="Sylfaen" w:cs="Sylfaen"/>
        </w:rPr>
        <w:t>Ստորակետներն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անտեսվում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են</w:t>
      </w:r>
      <w:r>
        <w:rPr>
          <w:lang w:val="en-US"/>
        </w:rPr>
        <w:t xml:space="preserve">, </w:t>
      </w:r>
      <w:r>
        <w:rPr>
          <w:rFonts w:ascii="Sylfaen" w:hAnsi="Sylfaen" w:cs="Sylfaen"/>
        </w:rPr>
        <w:t>և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կատարվում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է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համապատասխան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բնական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թվերի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հանում։</w:t>
      </w:r>
      <w:r>
        <w:rPr>
          <w:rFonts w:ascii="Sylfaen" w:hAnsi="Sylfaen" w:cs="Sylfaen"/>
          <w:lang w:val="en-US"/>
        </w:rPr>
        <w:br w:type="textWrapping"/>
      </w:r>
      <w:r>
        <w:rPr>
          <w:rFonts w:ascii="Sylfaen" w:hAnsi="Sylfaen" w:cs="Sylfaen"/>
          <w:lang w:eastAsia="ru-RU"/>
        </w:rPr>
        <w:drawing>
          <wp:inline distT="0" distB="0" distL="0" distR="0">
            <wp:extent cx="790575" cy="6096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9AA0DF">
      <w:pPr>
        <w:rPr>
          <w:rFonts w:ascii="Tahoma" w:hAnsi="Tahoma" w:cs="Tahoma"/>
          <w:lang w:val="en-US"/>
        </w:rPr>
      </w:pPr>
      <w:r>
        <w:rPr>
          <w:lang w:val="en-US"/>
        </w:rPr>
        <w:t xml:space="preserve"> 4) </w:t>
      </w:r>
      <w:r>
        <w:rPr>
          <w:rFonts w:ascii="Sylfaen" w:hAnsi="Sylfaen" w:cs="Sylfaen"/>
        </w:rPr>
        <w:t>Գծի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տակ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գրված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թվի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գրառման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մեջ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ստորակետ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է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դրվում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նվազելիի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և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հանելիի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ստորակետների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տակ</w:t>
      </w:r>
      <w:r>
        <w:rPr>
          <w:rFonts w:ascii="Tahoma" w:hAnsi="Tahoma" w:cs="Tahoma"/>
        </w:rPr>
        <w:t>։</w:t>
      </w:r>
    </w:p>
    <w:p w14:paraId="79DFB42E">
      <w:pPr>
        <w:rPr>
          <w:rFonts w:ascii="Tahoma" w:hAnsi="Tahoma" w:cs="Tahoma"/>
          <w:lang w:val="en-US"/>
        </w:rPr>
      </w:pPr>
      <w:r>
        <w:rPr>
          <w:rFonts w:ascii="Sylfaen" w:hAnsi="Sylfaen" w:cs="Sylfaen"/>
        </w:rPr>
        <w:t>Տարբեր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նշաններով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երկու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տասնորդական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կոտորակներ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գումարելու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համար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պետք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է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այդ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կոտորակների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բացարձակ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արժեքներից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ավելի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մեծից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հանել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ավելի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փոքրը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և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ստացված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կոտորակից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առաջ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դնել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ավելի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մեծ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բացարձակ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արժեք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ունեցող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գումարելիի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նշանը</w:t>
      </w:r>
      <w:r>
        <w:rPr>
          <w:rFonts w:ascii="Tahoma" w:hAnsi="Tahoma" w:cs="Tahoma"/>
        </w:rPr>
        <w:t>։</w:t>
      </w:r>
    </w:p>
    <w:p w14:paraId="14A06EF0">
      <w:pPr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>Առաջադրանքներ</w:t>
      </w:r>
    </w:p>
    <w:p w14:paraId="38FB4938">
      <w:pPr>
        <w:rPr>
          <w:lang w:val="en-US"/>
        </w:rPr>
      </w:pPr>
      <w:r>
        <w:rPr>
          <w:rFonts w:ascii="Sylfaen" w:hAnsi="Sylfaen" w:cs="Sylfaen"/>
          <w:lang w:val="en-US"/>
        </w:rPr>
        <w:t>1.</w:t>
      </w:r>
      <w:r>
        <w:rPr>
          <w:rFonts w:ascii="Sylfaen" w:hAnsi="Sylfaen" w:cs="Sylfaen"/>
        </w:rPr>
        <w:t>Կատարե՛ք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հանում</w:t>
      </w:r>
      <w:r>
        <w:rPr>
          <w:lang w:val="en-US"/>
        </w:rPr>
        <w:t xml:space="preserve">. </w:t>
      </w:r>
    </w:p>
    <w:p w14:paraId="0FC056F4">
      <w:pPr>
        <w:rPr>
          <w:rFonts w:hint="default"/>
          <w:lang w:val="en-US"/>
        </w:rPr>
      </w:pPr>
      <w:r>
        <w:rPr>
          <w:rFonts w:ascii="Sylfaen" w:hAnsi="Sylfaen" w:cs="Sylfaen"/>
        </w:rPr>
        <w:t>ա</w:t>
      </w:r>
      <w:r>
        <w:rPr>
          <w:lang w:val="en-US"/>
        </w:rPr>
        <w:t>) 3,56 – 2,14</w:t>
      </w:r>
      <w:r>
        <w:rPr>
          <w:rFonts w:hint="default"/>
          <w:lang w:val="en-US"/>
        </w:rPr>
        <w:t>=1,42</w:t>
      </w:r>
    </w:p>
    <w:p w14:paraId="7FEB630F">
      <w:pPr>
        <w:rPr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գ</w:t>
      </w:r>
      <w:r>
        <w:rPr>
          <w:lang w:val="en-US"/>
        </w:rPr>
        <w:t>) 111,782 – 65,327</w:t>
      </w:r>
      <w:r>
        <w:rPr>
          <w:rFonts w:hint="default"/>
          <w:lang w:val="en-US"/>
        </w:rPr>
        <w:t>=56,455</w:t>
      </w:r>
      <w:r>
        <w:rPr>
          <w:lang w:val="en-US"/>
        </w:rPr>
        <w:t xml:space="preserve"> </w:t>
      </w:r>
    </w:p>
    <w:p w14:paraId="07DE1080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ե</w:t>
      </w:r>
      <w:r>
        <w:rPr>
          <w:lang w:val="en-US"/>
        </w:rPr>
        <w:t xml:space="preserve">) 0,625 – 0,1 </w:t>
      </w:r>
      <w:r>
        <w:rPr>
          <w:rFonts w:hint="default"/>
          <w:lang w:val="en-US"/>
        </w:rPr>
        <w:t>=0,525</w:t>
      </w:r>
    </w:p>
    <w:p w14:paraId="6558AAE5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բ</w:t>
      </w:r>
      <w:r>
        <w:rPr>
          <w:lang w:val="en-US"/>
        </w:rPr>
        <w:t>) 81,22 – 53,12</w:t>
      </w:r>
      <w:r>
        <w:rPr>
          <w:rFonts w:hint="default"/>
          <w:lang w:val="en-US"/>
        </w:rPr>
        <w:t>=28,1</w:t>
      </w:r>
    </w:p>
    <w:p w14:paraId="69CFA8CD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դ</w:t>
      </w:r>
      <w:r>
        <w:rPr>
          <w:lang w:val="en-US"/>
        </w:rPr>
        <w:t xml:space="preserve">) 17,1 – 8,256 </w:t>
      </w:r>
      <w:r>
        <w:rPr>
          <w:rFonts w:hint="default"/>
          <w:lang w:val="en-US"/>
        </w:rPr>
        <w:t>=8,844</w:t>
      </w:r>
    </w:p>
    <w:p w14:paraId="6EDE2C08">
      <w:pPr>
        <w:rPr>
          <w:rFonts w:hint="default" w:ascii="Tahoma" w:hAnsi="Tahoma" w:cs="Tahoma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զ</w:t>
      </w:r>
      <w:r>
        <w:rPr>
          <w:lang w:val="en-US"/>
        </w:rPr>
        <w:t>) 7,35 – 6,35</w:t>
      </w:r>
      <w:r>
        <w:rPr>
          <w:rFonts w:hint="default"/>
          <w:lang w:val="en-US"/>
        </w:rPr>
        <w:t>=1</w:t>
      </w:r>
    </w:p>
    <w:p w14:paraId="515E99D4">
      <w:pPr>
        <w:rPr>
          <w:lang w:val="en-US"/>
        </w:rPr>
      </w:pPr>
      <w:r>
        <w:rPr>
          <w:rFonts w:ascii="Tahoma" w:hAnsi="Tahoma" w:cs="Tahoma"/>
          <w:lang w:val="en-US"/>
        </w:rPr>
        <w:t>2.</w:t>
      </w:r>
      <w:r>
        <w:rPr>
          <w:rFonts w:ascii="Sylfaen" w:hAnsi="Sylfaen" w:cs="Sylfaen"/>
          <w:lang w:val="en-US"/>
        </w:rPr>
        <w:t xml:space="preserve"> </w:t>
      </w:r>
      <w:r>
        <w:rPr>
          <w:rFonts w:ascii="Sylfaen" w:hAnsi="Sylfaen" w:cs="Sylfaen"/>
        </w:rPr>
        <w:t>Կատարե՛ք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հանում</w:t>
      </w:r>
      <w:r>
        <w:rPr>
          <w:lang w:val="en-US"/>
        </w:rPr>
        <w:t>.</w:t>
      </w:r>
    </w:p>
    <w:p w14:paraId="46884D6D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ա</w:t>
      </w:r>
      <w:r>
        <w:rPr>
          <w:lang w:val="en-US"/>
        </w:rPr>
        <w:t xml:space="preserve">) 3 – 0,1 </w:t>
      </w:r>
      <w:r>
        <w:rPr>
          <w:rFonts w:hint="default"/>
          <w:lang w:val="en-US"/>
        </w:rPr>
        <w:t>=2,9</w:t>
      </w:r>
    </w:p>
    <w:p w14:paraId="4F60E37E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գ</w:t>
      </w:r>
      <w:r>
        <w:rPr>
          <w:lang w:val="en-US"/>
        </w:rPr>
        <w:t xml:space="preserve">) 10 – 9,68 </w:t>
      </w:r>
      <w:r>
        <w:rPr>
          <w:rFonts w:hint="default"/>
          <w:lang w:val="en-US"/>
        </w:rPr>
        <w:t>=0,32</w:t>
      </w:r>
    </w:p>
    <w:p w14:paraId="7A08EDE7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ե</w:t>
      </w:r>
      <w:r>
        <w:rPr>
          <w:lang w:val="en-US"/>
        </w:rPr>
        <w:t xml:space="preserve">) 25 – 10,38 </w:t>
      </w:r>
      <w:r>
        <w:rPr>
          <w:rFonts w:hint="default"/>
          <w:lang w:val="en-US"/>
        </w:rPr>
        <w:t>=9,62</w:t>
      </w:r>
    </w:p>
    <w:p w14:paraId="51049528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բ</w:t>
      </w:r>
      <w:r>
        <w:rPr>
          <w:lang w:val="en-US"/>
        </w:rPr>
        <w:t xml:space="preserve">) 5 – 2,63 </w:t>
      </w:r>
      <w:r>
        <w:rPr>
          <w:rFonts w:hint="default"/>
          <w:lang w:val="en-US"/>
        </w:rPr>
        <w:t>=2,37</w:t>
      </w:r>
    </w:p>
    <w:p w14:paraId="4AF5A92F">
      <w:pPr>
        <w:rPr>
          <w:rFonts w:hint="default"/>
          <w:lang w:val="en-US"/>
        </w:rPr>
      </w:pPr>
      <w:r>
        <w:rPr>
          <w:rFonts w:ascii="Sylfaen" w:hAnsi="Sylfaen" w:cs="Sylfaen"/>
        </w:rPr>
        <w:t>դ</w:t>
      </w:r>
      <w:r>
        <w:rPr>
          <w:lang w:val="en-US"/>
        </w:rPr>
        <w:t xml:space="preserve">) 1 – 0,047 </w:t>
      </w:r>
      <w:r>
        <w:rPr>
          <w:rFonts w:hint="default"/>
          <w:lang w:val="en-US"/>
        </w:rPr>
        <w:t>=0,953</w:t>
      </w:r>
    </w:p>
    <w:p w14:paraId="0E4186D7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զ</w:t>
      </w:r>
      <w:r>
        <w:rPr>
          <w:lang w:val="en-US"/>
        </w:rPr>
        <w:t>) 102 – 96,24</w:t>
      </w:r>
      <w:r>
        <w:rPr>
          <w:rFonts w:hint="default"/>
          <w:lang w:val="en-US"/>
        </w:rPr>
        <w:t>=5,76</w:t>
      </w:r>
    </w:p>
    <w:p w14:paraId="24530B36">
      <w:pPr>
        <w:rPr>
          <w:lang w:val="en-US"/>
        </w:rPr>
      </w:pPr>
      <w:r>
        <w:rPr>
          <w:lang w:val="en-US"/>
        </w:rPr>
        <w:t>3.</w:t>
      </w:r>
      <w:r>
        <w:rPr>
          <w:rFonts w:ascii="Sylfaen" w:hAnsi="Sylfaen" w:cs="Sylfaen"/>
          <w:lang w:val="en-US"/>
        </w:rPr>
        <w:t xml:space="preserve"> </w:t>
      </w:r>
      <w:r>
        <w:rPr>
          <w:rFonts w:ascii="Sylfaen" w:hAnsi="Sylfaen" w:cs="Sylfaen"/>
        </w:rPr>
        <w:t>Կատարե՛ք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հանում</w:t>
      </w:r>
      <w:r>
        <w:rPr>
          <w:lang w:val="en-US"/>
        </w:rPr>
        <w:t>.</w:t>
      </w:r>
    </w:p>
    <w:p w14:paraId="31FB40C7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ա</w:t>
      </w:r>
      <w:r>
        <w:rPr>
          <w:lang w:val="en-US"/>
        </w:rPr>
        <w:t xml:space="preserve">) 1,037 – 1 </w:t>
      </w:r>
      <w:r>
        <w:rPr>
          <w:rFonts w:hint="default"/>
          <w:lang w:val="en-US"/>
        </w:rPr>
        <w:t>=0,037</w:t>
      </w:r>
    </w:p>
    <w:p w14:paraId="3F89F6DF">
      <w:pPr>
        <w:rPr>
          <w:rFonts w:hint="default"/>
          <w:lang w:val="en-US"/>
        </w:rPr>
      </w:pPr>
      <w:r>
        <w:rPr>
          <w:rFonts w:ascii="Sylfaen" w:hAnsi="Sylfaen" w:cs="Sylfaen"/>
        </w:rPr>
        <w:t>գ</w:t>
      </w:r>
      <w:r>
        <w:rPr>
          <w:lang w:val="en-US"/>
        </w:rPr>
        <w:t xml:space="preserve">) 8,002 – 8 </w:t>
      </w:r>
      <w:r>
        <w:rPr>
          <w:rFonts w:hint="default"/>
          <w:lang w:val="en-US"/>
        </w:rPr>
        <w:t>=0,002</w:t>
      </w:r>
    </w:p>
    <w:p w14:paraId="30052B91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ե</w:t>
      </w:r>
      <w:r>
        <w:rPr>
          <w:lang w:val="en-US"/>
        </w:rPr>
        <w:t xml:space="preserve">) 107,03 – 56 </w:t>
      </w:r>
      <w:r>
        <w:rPr>
          <w:rFonts w:hint="default"/>
          <w:lang w:val="en-US"/>
        </w:rPr>
        <w:t>=51,03</w:t>
      </w:r>
    </w:p>
    <w:p w14:paraId="1498682E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բ</w:t>
      </w:r>
      <w:r>
        <w:rPr>
          <w:lang w:val="en-US"/>
        </w:rPr>
        <w:t xml:space="preserve">) 3,263 – 2 </w:t>
      </w:r>
      <w:r>
        <w:rPr>
          <w:rFonts w:hint="default"/>
          <w:lang w:val="en-US"/>
        </w:rPr>
        <w:t>=1,263</w:t>
      </w:r>
    </w:p>
    <w:p w14:paraId="69383628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դ</w:t>
      </w:r>
      <w:r>
        <w:rPr>
          <w:lang w:val="en-US"/>
        </w:rPr>
        <w:t xml:space="preserve">) 11,397 – 9 </w:t>
      </w:r>
      <w:r>
        <w:rPr>
          <w:rFonts w:hint="default"/>
          <w:lang w:val="en-US"/>
        </w:rPr>
        <w:t>=2,397</w:t>
      </w:r>
    </w:p>
    <w:p w14:paraId="706E41F3">
      <w:pPr>
        <w:rPr>
          <w:rFonts w:hint="default"/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զ</w:t>
      </w:r>
      <w:r>
        <w:rPr>
          <w:lang w:val="en-US"/>
        </w:rPr>
        <w:t>) 34,56 – 29</w:t>
      </w:r>
      <w:r>
        <w:rPr>
          <w:rFonts w:hint="default"/>
          <w:lang w:val="en-US"/>
        </w:rPr>
        <w:t>=5,56</w:t>
      </w:r>
    </w:p>
    <w:p w14:paraId="2040696E">
      <w:pPr>
        <w:rPr>
          <w:lang w:val="en-US"/>
        </w:rPr>
      </w:pPr>
      <w:r>
        <w:rPr>
          <w:lang w:val="en-US"/>
        </w:rPr>
        <w:t>4.</w:t>
      </w:r>
      <w:r>
        <w:rPr>
          <w:rFonts w:ascii="Sylfaen" w:hAnsi="Sylfaen" w:cs="Sylfaen"/>
          <w:lang w:val="en-US"/>
        </w:rPr>
        <w:t xml:space="preserve"> </w:t>
      </w:r>
      <w:r>
        <w:rPr>
          <w:rFonts w:ascii="Sylfaen" w:hAnsi="Sylfaen" w:cs="Sylfaen"/>
        </w:rPr>
        <w:t>Լուծե՛ք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հավասարումը</w:t>
      </w:r>
      <w:r>
        <w:rPr>
          <w:lang w:val="en-US"/>
        </w:rPr>
        <w:t xml:space="preserve">. </w:t>
      </w:r>
    </w:p>
    <w:p w14:paraId="5C3867B9">
      <w:pPr>
        <w:rPr>
          <w:lang w:val="en-US"/>
        </w:rPr>
      </w:pPr>
      <w:r>
        <w:rPr>
          <w:rFonts w:ascii="Sylfaen" w:hAnsi="Sylfaen" w:cs="Sylfaen"/>
        </w:rPr>
        <w:t>ա</w:t>
      </w:r>
      <w:r>
        <w:rPr>
          <w:lang w:val="en-US"/>
        </w:rPr>
        <w:t xml:space="preserve">) 7,86 + x = 10,05 </w:t>
      </w:r>
    </w:p>
    <w:p w14:paraId="2002D3A3">
      <w:pPr>
        <w:rPr>
          <w:rFonts w:hint="default"/>
          <w:lang w:val="en-US"/>
        </w:rPr>
      </w:pPr>
      <w:r>
        <w:rPr>
          <w:rFonts w:hint="default"/>
          <w:lang w:val="en-US"/>
        </w:rPr>
        <w:t>X-10,05-7,86</w:t>
      </w:r>
    </w:p>
    <w:p w14:paraId="7B2231AC">
      <w:pPr>
        <w:rPr>
          <w:rFonts w:hint="default"/>
          <w:lang w:val="en-US"/>
        </w:rPr>
      </w:pPr>
      <w:r>
        <w:rPr>
          <w:rFonts w:hint="default"/>
          <w:lang w:val="en-US"/>
        </w:rPr>
        <w:t>X=2,19</w:t>
      </w:r>
    </w:p>
    <w:p w14:paraId="7FD7A067">
      <w:pPr>
        <w:rPr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գ</w:t>
      </w:r>
      <w:r>
        <w:rPr>
          <w:lang w:val="en-US"/>
        </w:rPr>
        <w:t xml:space="preserve">) 117,18 – x = 38,241 </w:t>
      </w:r>
    </w:p>
    <w:p w14:paraId="7F947D3B">
      <w:pPr>
        <w:rPr>
          <w:rFonts w:hint="default"/>
          <w:lang w:val="en-US"/>
        </w:rPr>
      </w:pPr>
      <w:r>
        <w:rPr>
          <w:rFonts w:hint="default"/>
          <w:lang w:val="en-US"/>
        </w:rPr>
        <w:t>x=117,18-28,241</w:t>
      </w:r>
    </w:p>
    <w:p w14:paraId="73A30F6C">
      <w:pPr>
        <w:rPr>
          <w:rFonts w:hint="default"/>
          <w:lang w:val="en-US"/>
        </w:rPr>
      </w:pPr>
      <w:r>
        <w:rPr>
          <w:rFonts w:hint="default"/>
          <w:lang w:val="en-US"/>
        </w:rPr>
        <w:t>X=78,939</w:t>
      </w:r>
    </w:p>
    <w:p w14:paraId="57B5C137">
      <w:pPr>
        <w:rPr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բ</w:t>
      </w:r>
      <w:r>
        <w:rPr>
          <w:lang w:val="en-US"/>
        </w:rPr>
        <w:t xml:space="preserve">) 43,19 + x = 45,114 </w:t>
      </w:r>
    </w:p>
    <w:p w14:paraId="6D311DF1">
      <w:pPr>
        <w:rPr>
          <w:rFonts w:hint="default"/>
          <w:lang w:val="en-US"/>
        </w:rPr>
      </w:pPr>
      <w:r>
        <w:rPr>
          <w:rFonts w:hint="default"/>
          <w:lang w:val="en-US"/>
        </w:rPr>
        <w:t>X=45,114-43,19</w:t>
      </w:r>
    </w:p>
    <w:p w14:paraId="63B35400">
      <w:pPr>
        <w:rPr>
          <w:rFonts w:hint="default"/>
          <w:lang w:val="en-US"/>
        </w:rPr>
      </w:pPr>
      <w:r>
        <w:rPr>
          <w:rFonts w:hint="default"/>
          <w:lang w:val="en-US"/>
        </w:rPr>
        <w:t>X=1,924</w:t>
      </w:r>
    </w:p>
    <w:p w14:paraId="4BCAE2C6">
      <w:pPr>
        <w:rPr>
          <w:lang w:val="en-US"/>
        </w:rPr>
      </w:pPr>
      <w:r>
        <w:rPr>
          <w:lang w:val="en-US"/>
        </w:rPr>
        <w:t xml:space="preserve"> </w:t>
      </w:r>
      <w:r>
        <w:rPr>
          <w:rFonts w:ascii="Sylfaen" w:hAnsi="Sylfaen" w:cs="Sylfaen"/>
        </w:rPr>
        <w:t>դ</w:t>
      </w:r>
      <w:r>
        <w:rPr>
          <w:lang w:val="en-US"/>
        </w:rPr>
        <w:t>) 53,27 + x = 90</w:t>
      </w:r>
    </w:p>
    <w:p w14:paraId="5602F3D2">
      <w:pPr>
        <w:rPr>
          <w:rFonts w:hint="default"/>
          <w:lang w:val="en-US"/>
        </w:rPr>
      </w:pPr>
      <w:r>
        <w:rPr>
          <w:rFonts w:hint="default"/>
          <w:lang w:val="en-US"/>
        </w:rPr>
        <w:t>X=90-53,27</w:t>
      </w:r>
    </w:p>
    <w:p w14:paraId="2F3D6223">
      <w:pPr>
        <w:rPr>
          <w:rFonts w:hint="default"/>
          <w:lang w:val="en-US"/>
        </w:rPr>
      </w:pPr>
      <w:r>
        <w:rPr>
          <w:rFonts w:hint="default"/>
          <w:lang w:val="en-US"/>
        </w:rPr>
        <w:t>X=36,73</w:t>
      </w:r>
    </w:p>
    <w:p w14:paraId="2E377239">
      <w:pPr>
        <w:rPr>
          <w:lang w:val="en-US"/>
        </w:rPr>
      </w:pPr>
      <w:r>
        <w:rPr>
          <w:lang w:val="en-US"/>
        </w:rPr>
        <w:t>5.</w:t>
      </w:r>
      <w:r>
        <w:rPr>
          <w:rFonts w:ascii="Sylfaen" w:hAnsi="Sylfaen" w:cs="Sylfaen"/>
          <w:lang w:val="en-US"/>
        </w:rPr>
        <w:t xml:space="preserve"> </w:t>
      </w:r>
      <w:r>
        <w:rPr>
          <w:rFonts w:ascii="Sylfaen" w:hAnsi="Sylfaen" w:cs="Sylfaen"/>
        </w:rPr>
        <w:t>Կատարե՛ք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գումարում</w:t>
      </w:r>
      <w:r>
        <w:rPr>
          <w:lang w:val="en-US"/>
        </w:rPr>
        <w:t xml:space="preserve">. </w:t>
      </w:r>
    </w:p>
    <w:p w14:paraId="27048653">
      <w:pPr>
        <w:pStyle w:val="5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rPr>
          <w:color w:val="F8FAFF"/>
          <w:sz w:val="21"/>
          <w:szCs w:val="21"/>
        </w:rPr>
      </w:pP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t>ա) –3,244 + 8,01 = 4,766</w:t>
      </w: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br w:type="textWrapping"/>
      </w: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t>գ) 21,21 + (–4,8) = 16,41</w:t>
      </w: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br w:type="textWrapping"/>
      </w: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t>ե) –0,34 + 7,72 = 7,38</w:t>
      </w: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br w:type="textWrapping"/>
      </w: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t>բ) 14,62 + (–0,37) = 14,25</w:t>
      </w: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br w:type="textWrapping"/>
      </w: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t>դ) –5,3 + 1,72 = –3,58</w:t>
      </w: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br w:type="textWrapping"/>
      </w:r>
      <w:r>
        <w:rPr>
          <w:color w:val="000000" w:themeColor="text1"/>
          <w:bdr w:val="none" w:color="auto" w:sz="0" w:space="0"/>
          <w14:textFill>
            <w14:solidFill>
              <w14:schemeClr w14:val="tx1"/>
            </w14:solidFill>
          </w14:textFill>
        </w:rPr>
        <w:t>զ) –0,85 + 9,46 = 8,61</w:t>
      </w:r>
    </w:p>
    <w:p w14:paraId="45E40011">
      <w:pPr>
        <w:rPr>
          <w:lang w:val="en-US"/>
        </w:rPr>
      </w:pPr>
    </w:p>
    <w:p w14:paraId="0292D6A4">
      <w:pPr>
        <w:numPr>
          <w:ilvl w:val="0"/>
          <w:numId w:val="1"/>
        </w:numPr>
        <w:rPr>
          <w:rFonts w:ascii="Tahoma" w:hAnsi="Tahoma" w:cs="Tahoma"/>
        </w:rPr>
      </w:pPr>
      <w:r>
        <w:rPr>
          <w:rFonts w:ascii="Sylfaen" w:hAnsi="Sylfaen" w:cs="Sylfaen"/>
        </w:rPr>
        <w:t>Գտե՛ք</w:t>
      </w:r>
      <w:r>
        <w:rPr>
          <w:lang w:val="en-US"/>
        </w:rPr>
        <w:t xml:space="preserve"> 3,385 , 9,428 , 725,11 , 823,12 , 0,93 , 973,14 , 55,675 </w:t>
      </w:r>
      <w:r>
        <w:rPr>
          <w:rFonts w:ascii="Sylfaen" w:hAnsi="Sylfaen" w:cs="Sylfaen"/>
        </w:rPr>
        <w:t>թվերից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ամենամեծը</w:t>
      </w:r>
      <w:r>
        <w:rPr>
          <w:rFonts w:ascii="Tahoma" w:hAnsi="Tahoma" w:cs="Tahoma"/>
        </w:rPr>
        <w:t>։</w:t>
      </w:r>
    </w:p>
    <w:p w14:paraId="018496EA">
      <w:pPr>
        <w:numPr>
          <w:numId w:val="0"/>
        </w:numPr>
        <w:rPr>
          <w:rFonts w:ascii="Tahoma" w:hAnsi="Tahoma" w:cs="Tahoma"/>
          <w:lang w:val="en-US"/>
        </w:rPr>
      </w:pPr>
      <w:r>
        <w:rPr>
          <w:rFonts w:hint="default"/>
          <w:lang w:val="hy-AM"/>
        </w:rPr>
        <w:t>Պատ․՝</w:t>
      </w:r>
      <w:r>
        <w:rPr>
          <w:lang w:val="en-US"/>
        </w:rPr>
        <w:t>973,14</w:t>
      </w:r>
    </w:p>
    <w:p w14:paraId="15B9A0C1">
      <w:pPr>
        <w:numPr>
          <w:ilvl w:val="0"/>
          <w:numId w:val="1"/>
        </w:numPr>
        <w:ind w:left="0" w:leftChars="0" w:firstLine="0" w:firstLineChars="0"/>
        <w:rPr>
          <w:rFonts w:ascii="Sylfaen" w:hAnsi="Sylfaen" w:cs="Sylfaen"/>
          <w:lang w:val="en-US"/>
        </w:rPr>
      </w:pPr>
      <w:r>
        <w:rPr>
          <w:rFonts w:ascii="Sylfaen" w:hAnsi="Sylfaen" w:cs="Sylfaen"/>
        </w:rPr>
        <w:t>Ուղանկյուն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զուգահեռանիստի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չափումներն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են՝</w:t>
      </w:r>
      <w:r>
        <w:rPr>
          <w:rFonts w:ascii="Sylfaen" w:hAnsi="Sylfaen" w:cs="Sylfaen"/>
          <w:lang w:val="en-US"/>
        </w:rPr>
        <w:t>2.5/6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սմ</w:t>
      </w:r>
      <w:r>
        <w:rPr>
          <w:lang w:val="en-US"/>
        </w:rPr>
        <w:t xml:space="preserve">, 2.8/9 </w:t>
      </w:r>
      <w:r>
        <w:rPr>
          <w:rFonts w:ascii="Sylfaen" w:hAnsi="Sylfaen" w:cs="Sylfaen"/>
        </w:rPr>
        <w:t>սմ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և</w:t>
      </w:r>
      <w:r>
        <w:rPr>
          <w:lang w:val="en-US"/>
        </w:rPr>
        <w:t xml:space="preserve"> 3 </w:t>
      </w:r>
      <w:r>
        <w:rPr>
          <w:rFonts w:ascii="Sylfaen" w:hAnsi="Sylfaen" w:cs="Sylfaen"/>
        </w:rPr>
        <w:t>սմ։</w:t>
      </w:r>
      <w:r>
        <w:rPr>
          <w:lang w:val="en-US"/>
        </w:rPr>
        <w:t xml:space="preserve"> </w:t>
      </w:r>
      <w:r>
        <w:rPr>
          <w:rFonts w:ascii="Sylfaen" w:hAnsi="Sylfaen" w:cs="Sylfaen"/>
        </w:rPr>
        <w:t>Որոշե՛ք</w:t>
      </w:r>
      <w:r>
        <w:t xml:space="preserve"> </w:t>
      </w:r>
      <w:r>
        <w:rPr>
          <w:rFonts w:ascii="Sylfaen" w:hAnsi="Sylfaen" w:cs="Sylfaen"/>
        </w:rPr>
        <w:t>զուգահեռանիստի</w:t>
      </w:r>
      <w:r>
        <w:t xml:space="preserve"> </w:t>
      </w:r>
      <w:r>
        <w:rPr>
          <w:rFonts w:ascii="Sylfaen" w:hAnsi="Sylfaen" w:cs="Sylfaen"/>
        </w:rPr>
        <w:t>ծավալը</w:t>
      </w:r>
      <w:r>
        <w:rPr>
          <w:rFonts w:ascii="Sylfaen" w:hAnsi="Sylfaen" w:cs="Sylfaen"/>
          <w:lang w:val="en-US"/>
        </w:rPr>
        <w:t>:</w:t>
      </w:r>
    </w:p>
    <w:p w14:paraId="19B267CA">
      <w:pPr>
        <w:numPr>
          <w:numId w:val="0"/>
        </w:numPr>
        <w:spacing w:after="200" w:line="276" w:lineRule="auto"/>
        <w:rPr>
          <w:rFonts w:hint="default" w:ascii="Sylfaen" w:hAnsi="Sylfaen" w:cs="Sylfaen"/>
          <w:lang w:val="en-US"/>
        </w:rPr>
      </w:pPr>
      <w:r>
        <w:rPr>
          <w:rFonts w:hint="default" w:ascii="Sylfaen" w:hAnsi="Sylfaen" w:cs="Sylfaen"/>
          <w:lang w:val="en-US"/>
        </w:rPr>
        <w:t>V=2.5/6x2.8/9x3=15 1/9</w:t>
      </w:r>
      <w:bookmarkStart w:id="0" w:name="_GoBack"/>
      <w:bookmarkEnd w:id="0"/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ylfaen">
    <w:panose1 w:val="010A0502050306030303"/>
    <w:charset w:val="CC"/>
    <w:family w:val="roman"/>
    <w:pitch w:val="default"/>
    <w:sig w:usb0="04000687" w:usb1="00000000" w:usb2="00000000" w:usb3="00000000" w:csb0="2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1D7295"/>
    <w:multiLevelType w:val="singleLevel"/>
    <w:tmpl w:val="8C1D7295"/>
    <w:lvl w:ilvl="0" w:tentative="0">
      <w:start w:val="6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34C9"/>
    <w:rsid w:val="00A506AD"/>
    <w:rsid w:val="00B66796"/>
    <w:rsid w:val="00DC34C9"/>
    <w:rsid w:val="00E01A5B"/>
    <w:rsid w:val="47C84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7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Normal (Web)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szCs w:val="24"/>
      <w:lang w:val="en-US" w:eastAsia="zh-CN" w:bidi="ar"/>
    </w:rPr>
  </w:style>
  <w:style w:type="paragraph" w:styleId="6">
    <w:name w:val="List Paragraph"/>
    <w:basedOn w:val="1"/>
    <w:qFormat/>
    <w:uiPriority w:val="34"/>
    <w:pPr>
      <w:ind w:left="720"/>
      <w:contextualSpacing/>
    </w:pPr>
  </w:style>
  <w:style w:type="character" w:customStyle="1" w:styleId="7">
    <w:name w:val="Текст выноски Знак"/>
    <w:basedOn w:val="2"/>
    <w:link w:val="4"/>
    <w:semiHidden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214</Words>
  <Characters>1226</Characters>
  <Lines>10</Lines>
  <Paragraphs>2</Paragraphs>
  <TotalTime>37</TotalTime>
  <ScaleCrop>false</ScaleCrop>
  <LinksUpToDate>false</LinksUpToDate>
  <CharactersWithSpaces>1438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2024-03-08T16:17:00Z</dcterms:created>
  <dc:creator>speckomp</dc:creator>
  <cp:lastModifiedBy>aveti</cp:lastModifiedBy>
  <dcterms:modified xsi:type="dcterms:W3CDTF">2025-04-01T16:05:02Z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5C3EC39D38E44846887B32294FE136A7_12</vt:lpwstr>
  </property>
</Properties>
</file>